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7D7D2BE" wp14:textId="77777777"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xmlns:wp14="http://schemas.microsoft.com/office/word/2010/wordml" w14:paraId="7CE4656B" wp14:textId="77777777"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xmlns:wp14="http://schemas.microsoft.com/office/word/2010/wordml" w:rsidP="68F52138" w14:paraId="5A03F998" wp14:textId="77533287">
      <w:pPr>
        <w:pStyle w:val="Normal"/>
        <w:ind w:firstLine="709"/>
        <w:jc w:val="right"/>
        <w:rPr>
          <w:sz w:val="28"/>
          <w:szCs w:val="28"/>
        </w:rPr>
      </w:pPr>
      <w:r w:rsidRPr="68F52138" w:rsidR="68F52138">
        <w:rPr>
          <w:sz w:val="28"/>
          <w:szCs w:val="28"/>
        </w:rPr>
        <w:t>приказом МУК “Культурно-досуговый центр</w:t>
      </w:r>
    </w:p>
    <w:p xmlns:wp14="http://schemas.microsoft.com/office/word/2010/wordml" w14:paraId="2584740F" wp14:textId="710E966B">
      <w:pPr>
        <w:pStyle w:val="Normal"/>
        <w:ind w:firstLine="709"/>
        <w:jc w:val="right"/>
        <w:rPr>
          <w:sz w:val="28"/>
          <w:szCs w:val="28"/>
        </w:rPr>
      </w:pPr>
      <w:r w:rsidRPr="68F52138" w:rsidR="68F52138">
        <w:rPr>
          <w:sz w:val="28"/>
          <w:szCs w:val="28"/>
        </w:rPr>
        <w:t xml:space="preserve">Среднечубуркского сельского поселения” </w:t>
      </w:r>
    </w:p>
    <w:p xmlns:wp14="http://schemas.microsoft.com/office/word/2010/wordml" w:rsidP="7FC8940A" w14:paraId="34CE0A41" wp14:textId="0BB0740C">
      <w:pPr>
        <w:pStyle w:val="Normal"/>
        <w:ind w:firstLine="709"/>
        <w:jc w:val="right"/>
        <w:rPr>
          <w:sz w:val="28"/>
          <w:szCs w:val="28"/>
          <w:u w:val="single"/>
        </w:rPr>
      </w:pPr>
      <w:r w:rsidRPr="7FC8940A" w:rsidR="7FC8940A">
        <w:rPr>
          <w:sz w:val="28"/>
          <w:szCs w:val="28"/>
        </w:rPr>
        <w:t xml:space="preserve">от 20.06.2020 </w:t>
      </w:r>
      <w:proofErr w:type="gramStart"/>
      <w:r w:rsidRPr="7FC8940A" w:rsidR="7FC8940A">
        <w:rPr>
          <w:sz w:val="28"/>
          <w:szCs w:val="28"/>
        </w:rPr>
        <w:t xml:space="preserve">№ </w:t>
      </w:r>
      <w:r w:rsidRPr="7FC8940A" w:rsidR="7FC8940A">
        <w:rPr>
          <w:sz w:val="28"/>
          <w:szCs w:val="28"/>
          <w:u w:val="single"/>
        </w:rPr>
        <w:t xml:space="preserve"> 16</w:t>
      </w:r>
      <w:proofErr w:type="gramEnd"/>
      <w:r w:rsidRPr="7FC8940A" w:rsidR="7FC8940A">
        <w:rPr>
          <w:sz w:val="28"/>
          <w:szCs w:val="28"/>
          <w:u w:val="single"/>
        </w:rPr>
        <w:t xml:space="preserve">-д   </w:t>
      </w:r>
    </w:p>
    <w:p w:rsidR="7FC8940A" w:rsidP="7FC8940A" w:rsidRDefault="7FC8940A" w14:paraId="7FF6E3FB" w14:textId="482DDB2F">
      <w:pPr>
        <w:pStyle w:val="Normal"/>
        <w:ind w:firstLine="709"/>
        <w:jc w:val="right"/>
        <w:rPr>
          <w:sz w:val="28"/>
          <w:szCs w:val="28"/>
          <w:u w:val="single"/>
        </w:rPr>
      </w:pPr>
    </w:p>
    <w:p xmlns:wp14="http://schemas.microsoft.com/office/word/2010/wordml" w:rsidP="68F52138" w14:paraId="2672F88E" wp14:textId="33FC935D">
      <w:pPr>
        <w:pStyle w:val="Style20"/>
        <w:ind w:firstLine="709"/>
        <w:jc w:val="center"/>
        <w:rPr>
          <w:b w:val="1"/>
          <w:bCs w:val="1"/>
          <w:sz w:val="28"/>
          <w:szCs w:val="28"/>
        </w:rPr>
      </w:pPr>
      <w:r w:rsidRPr="68F52138" w:rsidR="68F52138">
        <w:rPr>
          <w:b w:val="1"/>
          <w:bCs w:val="1"/>
          <w:sz w:val="28"/>
          <w:szCs w:val="28"/>
        </w:rPr>
        <w:t>Кодекс</w:t>
      </w:r>
      <w:r>
        <w:br/>
      </w:r>
      <w:r w:rsidRPr="68F52138" w:rsidR="68F52138">
        <w:rPr>
          <w:b w:val="1"/>
          <w:bCs w:val="1"/>
          <w:sz w:val="28"/>
          <w:szCs w:val="28"/>
        </w:rPr>
        <w:t xml:space="preserve">этики и служебного поведения работников </w:t>
      </w:r>
      <w:r w:rsidRPr="68F52138" w:rsidR="68F52138">
        <w:rPr>
          <w:b w:val="0"/>
          <w:bCs w:val="0"/>
          <w:sz w:val="28"/>
          <w:szCs w:val="28"/>
        </w:rPr>
        <w:t>м</w:t>
      </w:r>
      <w:r w:rsidRPr="68F52138" w:rsidR="68F52138">
        <w:rPr>
          <w:b w:val="1"/>
          <w:bCs w:val="1"/>
          <w:sz w:val="28"/>
          <w:szCs w:val="28"/>
        </w:rPr>
        <w:t xml:space="preserve">униципального учреждения культуры “Культурно-досуговый центр </w:t>
      </w:r>
      <w:proofErr w:type="spellStart"/>
      <w:r w:rsidRPr="68F52138" w:rsidR="68F52138">
        <w:rPr>
          <w:b w:val="1"/>
          <w:bCs w:val="1"/>
          <w:sz w:val="28"/>
          <w:szCs w:val="28"/>
        </w:rPr>
        <w:t>Среднечубуркского</w:t>
      </w:r>
      <w:proofErr w:type="spellEnd"/>
      <w:r w:rsidRPr="68F52138" w:rsidR="68F52138">
        <w:rPr>
          <w:b w:val="1"/>
          <w:bCs w:val="1"/>
          <w:sz w:val="28"/>
          <w:szCs w:val="28"/>
        </w:rPr>
        <w:t xml:space="preserve"> сельского поселения”</w:t>
      </w:r>
    </w:p>
    <w:p xmlns:wp14="http://schemas.microsoft.com/office/word/2010/wordml" w14:paraId="0ED47D1E" wp14:textId="77777777">
      <w:pPr>
        <w:pStyle w:val="Style20"/>
        <w:ind w:firstLine="709"/>
        <w:jc w:val="center"/>
        <w:rPr/>
      </w:pPr>
      <w:r>
        <w:rPr>
          <w:b/>
          <w:sz w:val="28"/>
          <w:szCs w:val="28"/>
        </w:rPr>
        <w:t>1. Общие положения</w:t>
      </w:r>
    </w:p>
    <w:p xmlns:wp14="http://schemas.microsoft.com/office/word/2010/wordml" w14:paraId="173C11AE" wp14:textId="2E1918E9">
      <w:pPr>
        <w:pStyle w:val="Style20"/>
        <w:ind w:firstLine="709"/>
        <w:jc w:val="both"/>
      </w:pPr>
      <w:r w:rsidRPr="68F52138" w:rsidR="68F52138">
        <w:rPr>
          <w:color w:val="000000" w:themeColor="accent6" w:themeTint="FF" w:themeShade="FF"/>
          <w:sz w:val="28"/>
          <w:szCs w:val="28"/>
        </w:rPr>
        <w:t xml:space="preserve">1.1.  Кодекс этики и служебного поведения работников </w:t>
      </w:r>
      <w:r w:rsidRPr="68F52138" w:rsidR="68F52138">
        <w:rPr>
          <w:b w:val="0"/>
          <w:bCs w:val="0"/>
          <w:sz w:val="28"/>
          <w:szCs w:val="28"/>
        </w:rPr>
        <w:t>муниципального учреждения культуры “Культурно-досуговый центр Среднечубуркского сельского поселения”</w:t>
      </w:r>
      <w:r w:rsidRPr="68F52138" w:rsidR="68F52138">
        <w:rPr>
          <w:color w:val="000000" w:themeColor="accent6" w:themeTint="FF" w:themeShade="FF"/>
          <w:sz w:val="28"/>
          <w:szCs w:val="28"/>
        </w:rPr>
        <w:t xml:space="preserve"> (далее - Кодекс) разработан в соответствии с </w:t>
      </w:r>
      <w:r w:rsidRPr="68F52138" w:rsidR="68F52138">
        <w:rPr>
          <w:sz w:val="28"/>
          <w:szCs w:val="28"/>
        </w:rPr>
        <w:t>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</w:t>
      </w:r>
      <w:r w:rsidRPr="68F52138" w:rsidR="68F52138">
        <w:rPr>
          <w:color w:val="000000" w:themeColor="accent6" w:themeTint="FF" w:themeShade="FF"/>
          <w:sz w:val="28"/>
          <w:szCs w:val="28"/>
        </w:rPr>
        <w:t>, а также основан на общепризнанных нравственных принципах и нормах российского общества и государства.</w:t>
      </w:r>
    </w:p>
    <w:p xmlns:wp14="http://schemas.microsoft.com/office/word/2010/wordml" w14:paraId="2E2EF079" wp14:textId="0D5A85F8">
      <w:pPr>
        <w:pStyle w:val="Style20"/>
        <w:ind w:firstLine="709"/>
        <w:jc w:val="both"/>
      </w:pPr>
      <w:r w:rsidRPr="68F52138" w:rsidR="68F52138">
        <w:rPr>
          <w:color w:val="000000" w:themeColor="accent6" w:themeTint="FF" w:themeShade="FF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Pr="68F52138" w:rsidR="68F52138">
        <w:rPr>
          <w:b w:val="0"/>
          <w:bCs w:val="0"/>
          <w:sz w:val="28"/>
          <w:szCs w:val="28"/>
        </w:rPr>
        <w:t>муниципального учреждения культуры “Культурно-досуговый центр Среднечубуркского сельского поселения”</w:t>
      </w:r>
      <w:r w:rsidRPr="68F52138" w:rsidR="68F52138">
        <w:rPr>
          <w:color w:val="000000" w:themeColor="accent6" w:themeTint="FF" w:themeShade="FF"/>
          <w:sz w:val="28"/>
          <w:szCs w:val="28"/>
        </w:rPr>
        <w:t xml:space="preserve">  (</w:t>
      </w:r>
      <w:r w:rsidRPr="68F52138" w:rsidR="68F52138">
        <w:rPr>
          <w:color w:val="000000" w:themeColor="accent6" w:themeTint="FF" w:themeShade="FF"/>
          <w:sz w:val="28"/>
          <w:szCs w:val="28"/>
        </w:rPr>
        <w:t>далее - Учреждение).</w:t>
      </w:r>
    </w:p>
    <w:p xmlns:wp14="http://schemas.microsoft.com/office/word/2010/wordml" w14:paraId="156C61E7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>1.3. Работники Учреждения должны быть ознакомлены  с положениями настоящего Кодекса  при заключении трудового договора.</w:t>
      </w:r>
    </w:p>
    <w:p xmlns:wp14="http://schemas.microsoft.com/office/word/2010/wordml" w14:paraId="77DDC52D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1.4. Каждый работник </w:t>
      </w:r>
      <w:r>
        <w:rPr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 xml:space="preserve">должен следовать положениям Кодекса, а каждый гражданин Российской Федерации вправе ожидать от работника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xmlns:wp14="http://schemas.microsoft.com/office/word/2010/wordml" w14:paraId="7200BD16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1.5. Целью Кодекса является установление этических норм и правил служебного поведения работников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для повышения эффективности выполнения ими своей профессиональной деятельности, обеспечение единых норм поведения, а также содействие укреплению авторитета работника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xmlns:wp14="http://schemas.microsoft.com/office/word/2010/wordml" w14:paraId="4CA72C99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>1.6. Кодекс:</w:t>
      </w:r>
    </w:p>
    <w:p xmlns:wp14="http://schemas.microsoft.com/office/word/2010/wordml" w14:paraId="2AB01EB0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служит основой для формирования должной морали работников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;</w:t>
      </w:r>
    </w:p>
    <w:p xmlns:wp14="http://schemas.microsoft.com/office/word/2010/wordml" w14:paraId="0EF465A4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-  выступает инструментом регулирования и формирования общественного сознания и нравственности работников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xmlns:wp14="http://schemas.microsoft.com/office/word/2010/wordml" w14:paraId="3810E3D7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1.7. Знание и соблюдение работником </w:t>
      </w:r>
      <w:r>
        <w:rPr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>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xmlns:wp14="http://schemas.microsoft.com/office/word/2010/wordml" w14:paraId="1ACE28D9" wp14:textId="77777777">
      <w:pPr>
        <w:pStyle w:val="Style2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принципы и правила служебного поведения</w:t>
      </w:r>
    </w:p>
    <w:p xmlns:wp14="http://schemas.microsoft.com/office/word/2010/wordml" w14:paraId="387B5BBD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Деятельность Учреждения и его работников основывается на следующих принципах профессиональной этики: </w:t>
      </w:r>
    </w:p>
    <w:p xmlns:wp14="http://schemas.microsoft.com/office/word/2010/wordml" w14:paraId="09290D97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законность; </w:t>
      </w:r>
    </w:p>
    <w:p xmlns:wp14="http://schemas.microsoft.com/office/word/2010/wordml" w14:paraId="7E0BF171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профессионализм; </w:t>
      </w:r>
    </w:p>
    <w:p xmlns:wp14="http://schemas.microsoft.com/office/word/2010/wordml" w14:paraId="76EB79E7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независимость; </w:t>
      </w:r>
    </w:p>
    <w:p xmlns:wp14="http://schemas.microsoft.com/office/word/2010/wordml" w14:paraId="6049F2F1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добросовестность; </w:t>
      </w:r>
    </w:p>
    <w:p xmlns:wp14="http://schemas.microsoft.com/office/word/2010/wordml" w14:paraId="2A588C77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конфиденциальность; </w:t>
      </w:r>
    </w:p>
    <w:p xmlns:wp14="http://schemas.microsoft.com/office/word/2010/wordml" w14:paraId="79F748E4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информирование; </w:t>
      </w:r>
    </w:p>
    <w:p xmlns:wp14="http://schemas.microsoft.com/office/word/2010/wordml" w14:paraId="1CD86B91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эффективный внутренний контроль; </w:t>
      </w:r>
    </w:p>
    <w:p xmlns:wp14="http://schemas.microsoft.com/office/word/2010/wordml" w14:paraId="1614CE78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справедливость; </w:t>
      </w:r>
    </w:p>
    <w:p xmlns:wp14="http://schemas.microsoft.com/office/word/2010/wordml" w14:paraId="3E473D5C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ответственность; </w:t>
      </w:r>
    </w:p>
    <w:p xmlns:wp14="http://schemas.microsoft.com/office/word/2010/wordml" w14:paraId="0F6F52CD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объективность; </w:t>
      </w:r>
    </w:p>
    <w:p xmlns:wp14="http://schemas.microsoft.com/office/word/2010/wordml" w14:paraId="724422B4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доверие, уважение и доброжелательность к коллегам по работе. </w:t>
      </w:r>
    </w:p>
    <w:p xmlns:wp14="http://schemas.microsoft.com/office/word/2010/wordml" w14:paraId="100CC8BF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 Трудовым кодексом Российской Федерации работник обязан: </w:t>
      </w:r>
    </w:p>
    <w:p xmlns:wp14="http://schemas.microsoft.com/office/word/2010/wordml" w14:paraId="0234BA82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xmlns:wp14="http://schemas.microsoft.com/office/word/2010/wordml" w14:paraId="17336967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соблюдать правила внутреннего трудового распорядка; </w:t>
      </w:r>
    </w:p>
    <w:p xmlns:wp14="http://schemas.microsoft.com/office/word/2010/wordml" w14:paraId="74B6EFEF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соблюдать трудовую дисциплину; </w:t>
      </w:r>
    </w:p>
    <w:p xmlns:wp14="http://schemas.microsoft.com/office/word/2010/wordml" w14:paraId="742DE494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выполнять установленные нормы труда; </w:t>
      </w:r>
    </w:p>
    <w:p xmlns:wp14="http://schemas.microsoft.com/office/word/2010/wordml" w14:paraId="088A5BB9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соблюдать требования по охране труда и обеспечению безопасности труда;</w:t>
      </w:r>
    </w:p>
    <w:p xmlns:wp14="http://schemas.microsoft.com/office/word/2010/wordml" w14:paraId="53B1D6FE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xmlns:wp14="http://schemas.microsoft.com/office/word/2010/wordml" w14:paraId="314E5526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xmlns:wp14="http://schemas.microsoft.com/office/word/2010/wordml" w14:paraId="04EC899F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Работники, сознавая ответственность перед гражданами, обществом и государством, призваны: </w:t>
      </w:r>
    </w:p>
    <w:p xmlns:wp14="http://schemas.microsoft.com/office/word/2010/wordml" w14:paraId="4A6DF40B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xmlns:wp14="http://schemas.microsoft.com/office/word/2010/wordml" w14:paraId="4D05D3E3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соблюдать Конституцию Российской Федерации, законодательство Российской Федерации и Ростовской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xmlns:wp14="http://schemas.microsoft.com/office/word/2010/wordml" w14:paraId="7BB2393A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обеспечивать эффективную работу организации; </w:t>
      </w:r>
    </w:p>
    <w:p xmlns:wp14="http://schemas.microsoft.com/office/word/2010/wordml" w14:paraId="4D171B8D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осуществлять свою деятельность в пределах предмета и целей деятельности организации; </w:t>
      </w:r>
    </w:p>
    <w:p xmlns:wp14="http://schemas.microsoft.com/office/word/2010/wordml" w14:paraId="19EF3555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xmlns:wp14="http://schemas.microsoft.com/office/word/2010/wordml" w14:paraId="374E8CB0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xmlns:wp14="http://schemas.microsoft.com/office/word/2010/wordml" w14:paraId="62DF2782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xmlns:wp14="http://schemas.microsoft.com/office/word/2010/wordml" w14:paraId="32FDE6D7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соблюдать нормы профессиональной этики и правила делового поведения; </w:t>
      </w:r>
    </w:p>
    <w:p xmlns:wp14="http://schemas.microsoft.com/office/word/2010/wordml" w14:paraId="558585C0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xmlns:wp14="http://schemas.microsoft.com/office/word/2010/wordml" w14:paraId="3D940690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xmlns:wp14="http://schemas.microsoft.com/office/word/2010/wordml" w14:paraId="6BA28CFE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 </w:t>
      </w:r>
    </w:p>
    <w:p xmlns:wp14="http://schemas.microsoft.com/office/word/2010/wordml" w14:paraId="31715F9D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 </w:t>
      </w:r>
    </w:p>
    <w:p xmlns:wp14="http://schemas.microsoft.com/office/word/2010/wordml" w14:paraId="18A1CC53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соблюдать установленные в Учреждении правила предоставления служебной информации и публичных выступлений; </w:t>
      </w:r>
    </w:p>
    <w:p xmlns:wp14="http://schemas.microsoft.com/office/word/2010/wordml" w14:paraId="4518EFF9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xmlns:wp14="http://schemas.microsoft.com/office/word/2010/wordml" w14:paraId="762714D0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проявлять при исполнении трудовых обязанностей честность, беспристрастность и справедливость, не допускать коррупционно опасного поведения. </w:t>
      </w:r>
    </w:p>
    <w:p xmlns:wp14="http://schemas.microsoft.com/office/word/2010/wordml" w14:paraId="022BF78D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целях противодействия коррупции работнику рекомендуется:</w:t>
      </w:r>
    </w:p>
    <w:p xmlns:wp14="http://schemas.microsoft.com/office/word/2010/wordml" w14:paraId="6E56ABB2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xmlns:wp14="http://schemas.microsoft.com/office/word/2010/wordml" w14:paraId="4A3BC829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xmlns:wp14="http://schemas.microsoft.com/office/word/2010/wordml" w14:paraId="4707EC6B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интересов. </w:t>
      </w:r>
    </w:p>
    <w:p xmlns:wp14="http://schemas.microsoft.com/office/word/2010/wordml" w14:paraId="7168AD71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xmlns:wp14="http://schemas.microsoft.com/office/word/2010/wordml" w14:paraId="69D79E60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 </w:t>
      </w:r>
    </w:p>
    <w:p xmlns:wp14="http://schemas.microsoft.com/office/word/2010/wordml" w14:paraId="482DB5F3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xmlns:wp14="http://schemas.microsoft.com/office/word/2010/wordml" w14:paraId="34A2FC5D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xmlns:wp14="http://schemas.microsoft.com/office/word/2010/wordml" w14:paraId="0BBEFCAE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xmlns:wp14="http://schemas.microsoft.com/office/word/2010/wordml" w14:paraId="1808E6C5" wp14:textId="77777777">
      <w:pPr>
        <w:pStyle w:val="Style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xmlns:wp14="http://schemas.microsoft.com/office/word/2010/wordml" w14:paraId="5C3A1FA7" wp14:textId="77777777">
      <w:pPr>
        <w:pStyle w:val="Style2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Этические правила служебного поведения работников</w:t>
      </w:r>
    </w:p>
    <w:p xmlns:wp14="http://schemas.microsoft.com/office/word/2010/wordml" w14:paraId="35F23B38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3.1. В служебном поведении работнику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xmlns:wp14="http://schemas.microsoft.com/office/word/2010/wordml" w14:paraId="6A12726F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3.2. В служебном поведении работника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недопустимы:</w:t>
      </w:r>
    </w:p>
    <w:p xmlns:wp14="http://schemas.microsoft.com/office/word/2010/wordml" w14:paraId="6C57BAAE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>- 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xmlns:wp14="http://schemas.microsoft.com/office/word/2010/wordml" w14:paraId="48562983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>-  грубости, пренебрежительный тон, заносчивость, предвзятые замечания, предъявление неправомерных, незаслуженных обвинений;</w:t>
      </w:r>
    </w:p>
    <w:p xmlns:wp14="http://schemas.microsoft.com/office/word/2010/wordml" w14:paraId="634C92B8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>- 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xmlns:wp14="http://schemas.microsoft.com/office/word/2010/wordml" w14:paraId="0C28A795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>-  курение в служебных помещениях, во время служебных совещаний, бесед, иного служебного общения с гражданами.</w:t>
      </w:r>
    </w:p>
    <w:p xmlns:wp14="http://schemas.microsoft.com/office/word/2010/wordml" w14:paraId="3ED12782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3.3. Работники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xmlns:wp14="http://schemas.microsoft.com/office/word/2010/wordml" w14:paraId="7D9F06C4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3.4. Работники </w:t>
      </w:r>
      <w:r>
        <w:rPr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xmlns:wp14="http://schemas.microsoft.com/office/word/2010/wordml" w14:paraId="779D166D" wp14:textId="77777777">
      <w:pPr>
        <w:pStyle w:val="Style20"/>
        <w:ind w:firstLine="709"/>
        <w:jc w:val="both"/>
        <w:rPr/>
      </w:pPr>
      <w:r>
        <w:rPr>
          <w:color w:val="000000"/>
          <w:sz w:val="28"/>
          <w:szCs w:val="28"/>
        </w:rPr>
        <w:t xml:space="preserve">3.5. Внешний вид работника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</w:t>
      </w:r>
      <w:r>
        <w:rPr>
          <w:sz w:val="28"/>
          <w:szCs w:val="28"/>
        </w:rPr>
        <w:t>Учреждению</w:t>
      </w:r>
      <w:r>
        <w:rPr>
          <w:color w:val="000000"/>
          <w:sz w:val="28"/>
          <w:szCs w:val="28"/>
        </w:rPr>
        <w:t>, а также, при необходимости соответствовать общепринятому деловому стилю, который отличают официальность, сдержанность, традиционность, аккуратность.</w:t>
      </w:r>
    </w:p>
    <w:p xmlns:wp14="http://schemas.microsoft.com/office/word/2010/wordml" w14:paraId="58BD6840" wp14:textId="77777777">
      <w:pPr>
        <w:pStyle w:val="Style20"/>
        <w:ind w:firstLine="709"/>
        <w:jc w:val="center"/>
        <w:rPr/>
      </w:pPr>
      <w:r>
        <w:rPr>
          <w:b/>
          <w:sz w:val="28"/>
          <w:szCs w:val="28"/>
        </w:rPr>
        <w:t>4. Ответственность за нарушение Кодекса</w:t>
      </w:r>
    </w:p>
    <w:p xmlns:wp14="http://schemas.microsoft.com/office/word/2010/wordml" w14:paraId="66A16051" wp14:textId="77777777">
      <w:pPr>
        <w:pStyle w:val="Style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</w:rPr>
        <w:t xml:space="preserve"> Нарушение работником положений Кодекса подлежит анализу и при подтверждении факта нарушения – моральному осуждению,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в 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 </w:t>
      </w:r>
    </w:p>
    <w:p xmlns:wp14="http://schemas.microsoft.com/office/word/2010/wordml" w14:paraId="4B0FD398" wp14:textId="77777777">
      <w:pPr>
        <w:pStyle w:val="Style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 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xmlns:wp14="http://schemas.microsoft.com/office/word/2010/wordml" w14:paraId="62EBF3C5" wp14:textId="77777777">
      <w:pPr>
        <w:pStyle w:val="Style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D98A12B" wp14:textId="77777777">
      <w:pPr>
        <w:pStyle w:val="Style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2946DB82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997CC1D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10FFD37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type w:val="nextPage"/>
      <w:pgSz w:w="11906" w:h="16838" w:orient="portrait"/>
      <w:pgMar w:top="1134" w:right="566" w:bottom="1135" w:left="1134" w:header="720" w:footer="0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B699379" wp14:textId="77777777">
    <w:pPr>
      <w:pStyle w:val="Header"/>
      <w:rPr>
        <w:sz w:val="22"/>
      </w:rPr>
    </w:pPr>
    <w:r>
      <w:rPr>
        <w:sz w:val="22"/>
      </w:rPr>
    </w:r>
  </w:p>
  <w:p xmlns:wp14="http://schemas.microsoft.com/office/word/2010/wordml" w14:paraId="3FE9F23F" wp14:textId="77777777">
    <w:pPr>
      <w:pStyle w:val="Header"/>
      <w:rPr>
        <w:sz w:val="22"/>
      </w:rPr>
    </w:pPr>
    <w:r>
      <w:rPr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571FDB0D"/>
  <w15:docId w15:val="{7ffef8d2-7871-45cb-97e3-3187b002bfd3}"/>
  <w:rsids>
    <w:rsidRoot w:val="68F52138"/>
    <w:rsid w:val="68F52138"/>
    <w:rsid w:val="7FC8940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4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b w:val="false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>
      <w:b w:val="false"/>
    </w:rPr>
  </w:style>
  <w:style w:type="character" w:styleId="WW8Num3z2">
    <w:name w:val="WW8Num3z2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yle12">
    <w:name w:val="Основной шрифт абзаца"/>
    <w:qFormat/>
    <w:rPr/>
  </w:style>
  <w:style w:type="character" w:styleId="Style13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14">
    <w:name w:val="Основной текст с отступом Знак"/>
    <w:qFormat/>
    <w:rPr>
      <w:b/>
      <w:sz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1">
    <w:name w:val="Заголовок 1 Знак"/>
    <w:qFormat/>
    <w:rPr>
      <w:b/>
      <w:sz w:val="28"/>
      <w:lang w:val="en-US"/>
    </w:rPr>
  </w:style>
  <w:style w:type="character" w:styleId="3">
    <w:name w:val="Заголовок 3 Знак"/>
    <w:qFormat/>
    <w:rPr>
      <w:b/>
      <w:sz w:val="24"/>
    </w:rPr>
  </w:style>
  <w:style w:type="character" w:styleId="FontStyle32">
    <w:name w:val="Font Style32"/>
    <w:qFormat/>
    <w:rPr>
      <w:rFonts w:ascii="Times New Roman" w:hAnsi="Times New Roman" w:cs="Times New Roman"/>
      <w:sz w:val="22"/>
    </w:rPr>
  </w:style>
  <w:style w:type="character" w:styleId="Style16">
    <w:name w:val="Верхний колонтитул Знак"/>
    <w:basedOn w:val="Style12"/>
    <w:qFormat/>
    <w:rPr>
      <w:rFonts w:cs="Calibri"/>
      <w:sz w:val="28"/>
      <w:szCs w:val="22"/>
    </w:rPr>
  </w:style>
  <w:style w:type="character" w:styleId="InternetLink">
    <w:name w:val="Internet Link"/>
    <w:basedOn w:val="Style12"/>
    <w:rPr>
      <w:color w:val="0000FF"/>
      <w:u w:val="single"/>
    </w:rPr>
  </w:style>
  <w:style w:type="character" w:styleId="StrongEmphasis">
    <w:name w:val="Strong Emphasis"/>
    <w:basedOn w:val="Style12"/>
    <w:qFormat/>
    <w:rPr>
      <w:b/>
      <w:bCs/>
    </w:rPr>
  </w:style>
  <w:style w:type="character" w:styleId="Appleconvertedspace">
    <w:name w:val="apple-converted-space"/>
    <w:basedOn w:val="Style1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-567" w:firstLine="567"/>
      <w:jc w:val="center"/>
    </w:pPr>
    <w:rPr>
      <w:b/>
      <w:sz w:val="24"/>
      <w:lang w:val="en-US"/>
    </w:rPr>
  </w:style>
  <w:style w:type="paragraph" w:styleId="Style17">
    <w:name w:val="Схема документа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9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="298" w:lineRule="exact"/>
      <w:jc w:val="center"/>
    </w:pPr>
    <w:rPr>
      <w:rFonts w:eastAsia="Calibri"/>
      <w:sz w:val="24"/>
      <w:szCs w:val="24"/>
    </w:rPr>
  </w:style>
  <w:style w:type="paragraph" w:styleId="Style20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Style21">
    <w:name w:val="Абзац списка"/>
    <w:basedOn w:val="Normal"/>
    <w:qFormat/>
    <w:pPr>
      <w:spacing w:before="0" w:after="0"/>
      <w:ind w:left="720" w:hanging="0"/>
      <w:contextualSpacing/>
      <w:jc w:val="center"/>
    </w:pPr>
    <w:rPr>
      <w:rFonts w:cs="Calibri"/>
      <w:sz w:val="28"/>
      <w:szCs w:val="22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jc w:val="center"/>
    </w:pPr>
    <w:rPr>
      <w:rFonts w:cs="Calibri"/>
      <w:sz w:val="28"/>
      <w:szCs w:val="22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2019-01-16T11:36:00.0000000Z</dcterms:created>
  <dc:creator>111</dc:creator>
  <dc:description/>
  <keywords/>
  <dc:language>en-US</dc:language>
  <lastModifiedBy>KDC-OKT</lastModifiedBy>
  <lastPrinted>2019-08-08T11:02:00.0000000Z</lastPrinted>
  <dcterms:modified xsi:type="dcterms:W3CDTF">2020-07-21T05:58:41.5019735Z</dcterms:modified>
  <revision>12</revision>
  <dc:subject/>
  <dc:title/>
</coreProperties>
</file>